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0A54D80C" w14:textId="77777777" w:rsidR="00A15F0D" w:rsidRDefault="00A15F0D" w:rsidP="007425C0">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73F10C83" w:rsidR="00FE71B8" w:rsidRPr="00784610" w:rsidRDefault="00CF7D02" w:rsidP="007425C0">
      <w:pPr>
        <w:pStyle w:val="Heading2"/>
        <w:tabs>
          <w:tab w:val="left" w:pos="2835"/>
        </w:tabs>
        <w:spacing w:before="1200"/>
        <w:ind w:left="2835" w:hanging="2835"/>
        <w:jc w:val="center"/>
        <w:rPr>
          <w:sz w:val="24"/>
          <w:szCs w:val="24"/>
          <w:lang w:eastAsia="ko-KR"/>
        </w:rPr>
      </w:pPr>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End w:id="1"/>
      <w:bookmarkEnd w:id="2"/>
      <w:bookmarkEnd w:id="3"/>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4"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4"/>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5" w:name="_Hlk11241264"/>
      <w:r w:rsidRPr="00784610">
        <w:rPr>
          <w:rFonts w:ascii="Calibri" w:hAnsi="Calibri" w:cs="Calibri"/>
          <w:lang w:val="en-GB"/>
        </w:rPr>
        <w:t>Evaluation</w:t>
      </w:r>
      <w:bookmarkEnd w:id="5"/>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6"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6"/>
      <w:r w:rsidRPr="00784610">
        <w:rPr>
          <w:rFonts w:ascii="Calibri" w:hAnsi="Calibri" w:cs="Calibri"/>
          <w:lang w:val="en-GB"/>
        </w:rPr>
        <w:t xml:space="preserve"> of the score received in the technical evaluation will be added to the obtained financial score, which is maximum </w:t>
      </w:r>
      <w:bookmarkStart w:id="7"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7"/>
      <w:r w:rsidRPr="00784610">
        <w:rPr>
          <w:rFonts w:ascii="Calibri" w:hAnsi="Calibri" w:cs="Calibri"/>
          <w:lang w:val="en-GB"/>
        </w:rPr>
        <w:t>, and calculated as described below.</w:t>
      </w:r>
    </w:p>
    <w:p w14:paraId="3F8270CB" w14:textId="77777777" w:rsidR="003C7C6D" w:rsidRPr="00784610" w:rsidRDefault="003C7C6D" w:rsidP="003C7C6D">
      <w:pPr>
        <w:spacing w:before="120"/>
        <w:jc w:val="both"/>
        <w:rPr>
          <w:rFonts w:ascii="Calibri" w:hAnsi="Calibri" w:cs="Calibri"/>
          <w:i/>
          <w:iCs/>
          <w:lang w:val="en-GB"/>
        </w:rPr>
      </w:pPr>
      <w:r w:rsidRPr="00784610">
        <w:rPr>
          <w:rFonts w:ascii="Calibri" w:hAnsi="Calibri" w:cs="Calibri"/>
          <w:i/>
          <w:iCs/>
          <w:highlight w:val="yellow"/>
          <w:lang w:val="en-GB"/>
        </w:rPr>
        <w:t>&lt;It should be decided in advance whether or not the budget should be disclosed&gt;</w:t>
      </w:r>
    </w:p>
    <w:p w14:paraId="0A2DFB22"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The maximum budget available for this Contract is </w:t>
      </w:r>
      <w:r w:rsidRPr="00784610">
        <w:rPr>
          <w:rFonts w:ascii="Calibri" w:hAnsi="Calibri" w:cs="Calibri"/>
          <w:highlight w:val="yellow"/>
          <w:lang w:val="en-GB"/>
        </w:rPr>
        <w:t>AU$00,000</w:t>
      </w:r>
      <w:r w:rsidRPr="00784610">
        <w:rPr>
          <w:rFonts w:ascii="Calibri" w:hAnsi="Calibri" w:cs="Calibri"/>
          <w:lang w:val="en-GB"/>
        </w:rPr>
        <w:t>, inclusive of any VAT or other taxes or costs.</w:t>
      </w:r>
    </w:p>
    <w:p w14:paraId="21080399" w14:textId="32BE3B25" w:rsidR="003C7C6D" w:rsidRPr="00784610" w:rsidRDefault="003C7C6D" w:rsidP="003C7C6D">
      <w:pPr>
        <w:spacing w:before="120"/>
        <w:jc w:val="both"/>
        <w:rPr>
          <w:b/>
          <w:i/>
          <w:color w:val="FF0000"/>
          <w:lang w:val="en-GB"/>
        </w:rPr>
      </w:pPr>
      <w:r w:rsidRPr="00784610">
        <w:rPr>
          <w:b/>
          <w:i/>
          <w:color w:val="FF0000"/>
          <w:lang w:val="en-GB"/>
        </w:rPr>
        <w:t xml:space="preserve">Please, note that we do not recommend this maximum amount as a ‘target’ for your </w:t>
      </w:r>
      <w:r w:rsidR="008E3CC3" w:rsidRPr="00784610">
        <w:rPr>
          <w:b/>
          <w:i/>
          <w:color w:val="FF0000"/>
          <w:lang w:val="en-GB"/>
        </w:rPr>
        <w:t>Tender</w:t>
      </w:r>
      <w:r w:rsidRPr="00784610">
        <w:rPr>
          <w:b/>
          <w:i/>
          <w:color w:val="FF0000"/>
          <w:lang w:val="en-GB"/>
        </w:rPr>
        <w:t xml:space="preserve">. The evaluation is a result of a combination of technical soundness and cost effectiveness of the </w:t>
      </w:r>
      <w:r w:rsidR="008E3CC3" w:rsidRPr="00784610">
        <w:rPr>
          <w:b/>
          <w:i/>
          <w:color w:val="FF0000"/>
          <w:lang w:val="en-GB"/>
        </w:rPr>
        <w:t>Tender</w:t>
      </w:r>
      <w:r w:rsidRPr="00784610">
        <w:rPr>
          <w:b/>
          <w:i/>
          <w:color w:val="FF0000"/>
          <w:lang w:val="en-GB"/>
        </w:rPr>
        <w:t>s, i.e. the evaluation of the financial component will be added to the evaluation result of the technical component, in accordance with the principles and weights set out in this document.</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8"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8"/>
    </w:p>
    <w:p w14:paraId="1386D867" w14:textId="77E3B484"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A15F0D" w14:paraId="63269C81" w14:textId="77777777" w:rsidTr="006E17EC">
        <w:trPr>
          <w:cantSplit/>
          <w:tblHeader/>
        </w:trPr>
        <w:tc>
          <w:tcPr>
            <w:tcW w:w="2430" w:type="dxa"/>
            <w:shd w:val="clear" w:color="auto" w:fill="auto"/>
            <w:vAlign w:val="center"/>
          </w:tcPr>
          <w:p w14:paraId="0926894E" w14:textId="29433CF9" w:rsidR="006E17EC" w:rsidRPr="00A15F0D" w:rsidRDefault="006E17EC" w:rsidP="006E17EC">
            <w:pPr>
              <w:pStyle w:val="TableContents"/>
              <w:jc w:val="center"/>
              <w:rPr>
                <w:rFonts w:cs="Calibri"/>
                <w:b/>
              </w:rPr>
            </w:pPr>
            <w:r w:rsidRPr="00A15F0D">
              <w:rPr>
                <w:rFonts w:cs="Calibri"/>
                <w:b/>
              </w:rPr>
              <w:t>Major Criteria</w:t>
            </w:r>
          </w:p>
        </w:tc>
        <w:tc>
          <w:tcPr>
            <w:tcW w:w="5367" w:type="dxa"/>
            <w:shd w:val="clear" w:color="auto" w:fill="auto"/>
            <w:vAlign w:val="center"/>
          </w:tcPr>
          <w:p w14:paraId="266E364D" w14:textId="77777777" w:rsidR="006E17EC" w:rsidRPr="00A15F0D" w:rsidRDefault="006E17EC" w:rsidP="006E17EC">
            <w:pPr>
              <w:pStyle w:val="TableContents"/>
              <w:jc w:val="center"/>
              <w:rPr>
                <w:rFonts w:cs="Calibri"/>
                <w:b/>
              </w:rPr>
            </w:pPr>
            <w:r w:rsidRPr="00A15F0D">
              <w:rPr>
                <w:rFonts w:cs="Calibri"/>
                <w:b/>
              </w:rPr>
              <w:t>Details &amp; Sub-Criteria</w:t>
            </w:r>
          </w:p>
        </w:tc>
        <w:tc>
          <w:tcPr>
            <w:tcW w:w="1360" w:type="dxa"/>
            <w:shd w:val="clear" w:color="auto" w:fill="auto"/>
            <w:vAlign w:val="center"/>
          </w:tcPr>
          <w:p w14:paraId="6D25EDF4" w14:textId="77777777" w:rsidR="006E17EC" w:rsidRPr="00A15F0D" w:rsidRDefault="006E17EC" w:rsidP="006E17EC">
            <w:pPr>
              <w:pStyle w:val="TableContents"/>
              <w:jc w:val="center"/>
              <w:rPr>
                <w:rFonts w:cs="Calibri"/>
                <w:b/>
              </w:rPr>
            </w:pPr>
            <w:r w:rsidRPr="00A15F0D">
              <w:rPr>
                <w:rFonts w:cs="Calibri"/>
                <w:b/>
              </w:rPr>
              <w:t>Possible Score</w:t>
            </w:r>
          </w:p>
        </w:tc>
      </w:tr>
      <w:tr w:rsidR="006E17EC" w:rsidRPr="00A15F0D" w14:paraId="053B03DF" w14:textId="77777777" w:rsidTr="006E17EC">
        <w:trPr>
          <w:cantSplit/>
          <w:tblHeader/>
        </w:trPr>
        <w:tc>
          <w:tcPr>
            <w:tcW w:w="2430" w:type="dxa"/>
            <w:shd w:val="clear" w:color="auto" w:fill="auto"/>
            <w:vAlign w:val="center"/>
          </w:tcPr>
          <w:p w14:paraId="5B4EEC3C" w14:textId="035947B6" w:rsidR="006E17EC" w:rsidRPr="00A15F0D" w:rsidRDefault="00DE3F38" w:rsidP="006E17EC">
            <w:pPr>
              <w:pStyle w:val="TableContents"/>
              <w:rPr>
                <w:rFonts w:asciiTheme="minorHAnsi" w:hAnsiTheme="minorHAnsi"/>
                <w:sz w:val="22"/>
                <w:szCs w:val="22"/>
                <w:lang w:eastAsia="en-US"/>
              </w:rPr>
            </w:pPr>
            <w:r w:rsidRPr="00A15F0D">
              <w:rPr>
                <w:rFonts w:asciiTheme="minorHAnsi" w:hAnsiTheme="minorHAnsi"/>
                <w:sz w:val="22"/>
                <w:szCs w:val="22"/>
                <w:lang w:eastAsia="en-US"/>
              </w:rPr>
              <w:t>Firm/consortium’s experience and reputation in similar assignments</w:t>
            </w:r>
          </w:p>
        </w:tc>
        <w:tc>
          <w:tcPr>
            <w:tcW w:w="5367" w:type="dxa"/>
            <w:shd w:val="clear" w:color="auto" w:fill="auto"/>
          </w:tcPr>
          <w:p w14:paraId="65777E95" w14:textId="5E5A80A3" w:rsidR="00DE3F38" w:rsidRPr="00A15F0D" w:rsidRDefault="00DE3F38" w:rsidP="001653C3">
            <w:pPr>
              <w:pStyle w:val="TableContents"/>
              <w:numPr>
                <w:ilvl w:val="0"/>
                <w:numId w:val="3"/>
              </w:numPr>
              <w:rPr>
                <w:rFonts w:asciiTheme="minorHAnsi" w:hAnsiTheme="minorHAnsi"/>
                <w:sz w:val="22"/>
                <w:szCs w:val="22"/>
              </w:rPr>
            </w:pPr>
            <w:r w:rsidRPr="00A15F0D">
              <w:rPr>
                <w:rFonts w:asciiTheme="minorHAnsi" w:hAnsiTheme="minorHAnsi"/>
                <w:sz w:val="22"/>
                <w:szCs w:val="22"/>
              </w:rPr>
              <w:t xml:space="preserve">Technical </w:t>
            </w:r>
            <w:r w:rsidR="008E3CC3" w:rsidRPr="00A15F0D">
              <w:rPr>
                <w:rFonts w:asciiTheme="minorHAnsi" w:hAnsiTheme="minorHAnsi"/>
                <w:sz w:val="22"/>
                <w:szCs w:val="22"/>
              </w:rPr>
              <w:t>Tender</w:t>
            </w:r>
            <w:r w:rsidRPr="00A15F0D">
              <w:rPr>
                <w:rFonts w:asciiTheme="minorHAnsi" w:hAnsiTheme="minorHAnsi"/>
                <w:sz w:val="22"/>
                <w:szCs w:val="22"/>
              </w:rPr>
              <w:t xml:space="preserve"> and sup</w:t>
            </w:r>
            <w:r w:rsidR="005B38E4" w:rsidRPr="00A15F0D">
              <w:rPr>
                <w:rFonts w:asciiTheme="minorHAnsi" w:hAnsiTheme="minorHAnsi"/>
                <w:sz w:val="22"/>
                <w:szCs w:val="22"/>
              </w:rPr>
              <w:t xml:space="preserve">porting documentation showing </w:t>
            </w:r>
            <w:r w:rsidRPr="00A15F0D">
              <w:rPr>
                <w:rFonts w:asciiTheme="minorHAnsi" w:hAnsiTheme="minorHAnsi"/>
                <w:sz w:val="22"/>
                <w:szCs w:val="22"/>
              </w:rPr>
              <w:t xml:space="preserve">relevant experience </w:t>
            </w:r>
            <w:r w:rsidR="005B38E4" w:rsidRPr="00A15F0D">
              <w:rPr>
                <w:rFonts w:asciiTheme="minorHAnsi" w:hAnsiTheme="minorHAnsi"/>
                <w:sz w:val="22"/>
                <w:szCs w:val="22"/>
              </w:rPr>
              <w:t xml:space="preserve">in </w:t>
            </w:r>
            <w:r w:rsidR="003F659C" w:rsidRPr="00A15F0D">
              <w:rPr>
                <w:rFonts w:asciiTheme="minorHAnsi" w:hAnsiTheme="minorHAnsi"/>
                <w:sz w:val="22"/>
                <w:szCs w:val="22"/>
              </w:rPr>
              <w:t>…</w:t>
            </w:r>
          </w:p>
          <w:p w14:paraId="6EDD8C38" w14:textId="0FD30F50" w:rsidR="00FC28A9" w:rsidRPr="00A15F0D" w:rsidRDefault="005B38E4" w:rsidP="001D3BEC">
            <w:pPr>
              <w:pStyle w:val="TableContents"/>
              <w:numPr>
                <w:ilvl w:val="0"/>
                <w:numId w:val="3"/>
              </w:numPr>
              <w:rPr>
                <w:rFonts w:asciiTheme="minorHAnsi" w:hAnsiTheme="minorHAnsi"/>
                <w:sz w:val="22"/>
                <w:szCs w:val="22"/>
              </w:rPr>
            </w:pPr>
            <w:r w:rsidRPr="00A15F0D">
              <w:rPr>
                <w:rFonts w:asciiTheme="minorHAnsi" w:hAnsiTheme="minorHAnsi"/>
                <w:sz w:val="22"/>
                <w:szCs w:val="22"/>
              </w:rPr>
              <w:t xml:space="preserve">Track record showing understanding of </w:t>
            </w:r>
            <w:r w:rsidR="003F659C" w:rsidRPr="00A15F0D">
              <w:rPr>
                <w:rFonts w:asciiTheme="minorHAnsi" w:hAnsiTheme="minorHAnsi"/>
                <w:sz w:val="22"/>
                <w:szCs w:val="22"/>
              </w:rPr>
              <w:t>…</w:t>
            </w:r>
          </w:p>
          <w:p w14:paraId="3ADDF29E" w14:textId="2EFF28EF" w:rsidR="006E17EC" w:rsidRPr="00A15F0D" w:rsidRDefault="006E17EC" w:rsidP="005B38E4">
            <w:pPr>
              <w:pStyle w:val="TableContents"/>
              <w:numPr>
                <w:ilvl w:val="0"/>
                <w:numId w:val="3"/>
              </w:numPr>
              <w:rPr>
                <w:rFonts w:asciiTheme="minorHAnsi" w:hAnsiTheme="minorHAnsi"/>
                <w:sz w:val="22"/>
                <w:szCs w:val="22"/>
              </w:rPr>
            </w:pPr>
          </w:p>
        </w:tc>
        <w:tc>
          <w:tcPr>
            <w:tcW w:w="1360" w:type="dxa"/>
            <w:shd w:val="clear" w:color="auto" w:fill="auto"/>
            <w:vAlign w:val="center"/>
          </w:tcPr>
          <w:p w14:paraId="6FB170A3" w14:textId="53281E5A" w:rsidR="006E17EC" w:rsidRPr="00A15F0D" w:rsidRDefault="003F659C" w:rsidP="006E17EC">
            <w:pPr>
              <w:pStyle w:val="TableContents"/>
              <w:jc w:val="center"/>
              <w:rPr>
                <w:rFonts w:asciiTheme="minorHAnsi" w:hAnsiTheme="minorHAnsi"/>
                <w:sz w:val="22"/>
                <w:szCs w:val="22"/>
                <w:lang w:eastAsia="en-US"/>
              </w:rPr>
            </w:pPr>
            <w:r w:rsidRPr="00A15F0D">
              <w:rPr>
                <w:rFonts w:asciiTheme="minorHAnsi" w:hAnsiTheme="minorHAnsi"/>
                <w:sz w:val="22"/>
                <w:szCs w:val="22"/>
                <w:lang w:eastAsia="en-US"/>
              </w:rPr>
              <w:t>0</w:t>
            </w:r>
            <w:r w:rsidR="001161C7" w:rsidRPr="00A15F0D">
              <w:rPr>
                <w:rFonts w:asciiTheme="minorHAnsi" w:hAnsiTheme="minorHAnsi"/>
                <w:sz w:val="22"/>
                <w:szCs w:val="22"/>
                <w:lang w:eastAsia="en-US"/>
              </w:rPr>
              <w:t>0</w:t>
            </w:r>
          </w:p>
        </w:tc>
      </w:tr>
      <w:tr w:rsidR="006E17EC" w:rsidRPr="00A15F0D" w14:paraId="613F68D6" w14:textId="77777777" w:rsidTr="006E17EC">
        <w:trPr>
          <w:cantSplit/>
          <w:tblHeader/>
        </w:trPr>
        <w:tc>
          <w:tcPr>
            <w:tcW w:w="2430" w:type="dxa"/>
            <w:shd w:val="clear" w:color="auto" w:fill="auto"/>
            <w:vAlign w:val="center"/>
          </w:tcPr>
          <w:p w14:paraId="44102FCB" w14:textId="09FD8B5A" w:rsidR="006E17EC" w:rsidRPr="00A15F0D" w:rsidRDefault="00DE3F38" w:rsidP="006E17EC">
            <w:pPr>
              <w:pStyle w:val="TableContents"/>
              <w:rPr>
                <w:rFonts w:asciiTheme="minorHAnsi" w:hAnsiTheme="minorHAnsi"/>
                <w:sz w:val="22"/>
                <w:szCs w:val="22"/>
                <w:lang w:eastAsia="en-US"/>
              </w:rPr>
            </w:pPr>
            <w:r w:rsidRPr="00A15F0D">
              <w:rPr>
                <w:rFonts w:asciiTheme="minorHAnsi" w:hAnsiTheme="minorHAnsi"/>
                <w:sz w:val="22"/>
                <w:szCs w:val="22"/>
                <w:lang w:eastAsia="en-US"/>
              </w:rPr>
              <w:t>Methodology</w:t>
            </w:r>
          </w:p>
        </w:tc>
        <w:tc>
          <w:tcPr>
            <w:tcW w:w="5367" w:type="dxa"/>
            <w:shd w:val="clear" w:color="auto" w:fill="auto"/>
          </w:tcPr>
          <w:p w14:paraId="20FA46D5" w14:textId="1CB36510" w:rsidR="00FC28A9" w:rsidRPr="00A15F0D" w:rsidRDefault="00FC28A9" w:rsidP="001D3BEC">
            <w:pPr>
              <w:pStyle w:val="TableContents"/>
              <w:numPr>
                <w:ilvl w:val="0"/>
                <w:numId w:val="4"/>
              </w:numPr>
              <w:rPr>
                <w:rFonts w:asciiTheme="minorHAnsi" w:hAnsiTheme="minorHAnsi"/>
                <w:sz w:val="22"/>
                <w:szCs w:val="22"/>
              </w:rPr>
            </w:pPr>
            <w:r w:rsidRPr="00A15F0D">
              <w:rPr>
                <w:rFonts w:asciiTheme="minorHAnsi" w:hAnsiTheme="minorHAnsi"/>
                <w:sz w:val="22"/>
                <w:szCs w:val="22"/>
              </w:rPr>
              <w:t>Proposed methodology is of high quality, technically and logistically feasible, and responsive to the ToR</w:t>
            </w:r>
            <w:r w:rsidR="00196879" w:rsidRPr="00A15F0D">
              <w:rPr>
                <w:rFonts w:asciiTheme="minorHAnsi" w:hAnsiTheme="minorHAnsi"/>
                <w:sz w:val="22"/>
                <w:szCs w:val="22"/>
              </w:rPr>
              <w:t>.</w:t>
            </w:r>
          </w:p>
          <w:p w14:paraId="22E8E48A" w14:textId="76FCCE77" w:rsidR="00FC28A9" w:rsidRPr="00A15F0D" w:rsidRDefault="00FC28A9" w:rsidP="001D3BEC">
            <w:pPr>
              <w:pStyle w:val="TableContents"/>
              <w:numPr>
                <w:ilvl w:val="0"/>
                <w:numId w:val="4"/>
              </w:numPr>
              <w:rPr>
                <w:rFonts w:asciiTheme="minorHAnsi" w:hAnsiTheme="minorHAnsi"/>
                <w:sz w:val="22"/>
                <w:szCs w:val="22"/>
              </w:rPr>
            </w:pPr>
            <w:r w:rsidRPr="00A15F0D">
              <w:rPr>
                <w:rFonts w:asciiTheme="minorHAnsi" w:hAnsiTheme="minorHAnsi"/>
                <w:sz w:val="22"/>
                <w:szCs w:val="22"/>
              </w:rPr>
              <w:t>Methodology shows a sound understanding of</w:t>
            </w:r>
            <w:r w:rsidR="003F659C" w:rsidRPr="00A15F0D">
              <w:rPr>
                <w:rFonts w:asciiTheme="minorHAnsi" w:hAnsiTheme="minorHAnsi"/>
                <w:sz w:val="22"/>
                <w:szCs w:val="22"/>
              </w:rPr>
              <w:t>…</w:t>
            </w:r>
          </w:p>
          <w:p w14:paraId="4BA71FA2" w14:textId="5B89AA02" w:rsidR="006E17EC" w:rsidRPr="00A15F0D" w:rsidRDefault="006E17EC" w:rsidP="001D3BEC">
            <w:pPr>
              <w:pStyle w:val="TableContents"/>
              <w:numPr>
                <w:ilvl w:val="0"/>
                <w:numId w:val="4"/>
              </w:numPr>
              <w:rPr>
                <w:rFonts w:asciiTheme="minorHAnsi" w:hAnsiTheme="minorHAnsi"/>
                <w:sz w:val="22"/>
                <w:szCs w:val="22"/>
              </w:rPr>
            </w:pPr>
          </w:p>
        </w:tc>
        <w:tc>
          <w:tcPr>
            <w:tcW w:w="1360" w:type="dxa"/>
            <w:shd w:val="clear" w:color="auto" w:fill="auto"/>
            <w:vAlign w:val="center"/>
          </w:tcPr>
          <w:p w14:paraId="657554B4" w14:textId="29696AEE" w:rsidR="006E17EC" w:rsidRPr="00A15F0D" w:rsidRDefault="003F659C" w:rsidP="006E17EC">
            <w:pPr>
              <w:pStyle w:val="TableContents"/>
              <w:jc w:val="center"/>
              <w:rPr>
                <w:rFonts w:asciiTheme="minorHAnsi" w:hAnsiTheme="minorHAnsi"/>
                <w:sz w:val="22"/>
                <w:szCs w:val="22"/>
                <w:lang w:eastAsia="en-US"/>
              </w:rPr>
            </w:pPr>
            <w:r w:rsidRPr="00A15F0D">
              <w:rPr>
                <w:rFonts w:asciiTheme="minorHAnsi" w:hAnsiTheme="minorHAnsi"/>
                <w:sz w:val="22"/>
                <w:szCs w:val="22"/>
                <w:lang w:eastAsia="en-US"/>
              </w:rPr>
              <w:t>0</w:t>
            </w:r>
            <w:r w:rsidR="001161C7" w:rsidRPr="00A15F0D">
              <w:rPr>
                <w:rFonts w:asciiTheme="minorHAnsi" w:hAnsiTheme="minorHAnsi"/>
                <w:sz w:val="22"/>
                <w:szCs w:val="22"/>
                <w:lang w:eastAsia="en-US"/>
              </w:rPr>
              <w:t>0</w:t>
            </w:r>
          </w:p>
        </w:tc>
      </w:tr>
      <w:tr w:rsidR="006E17EC" w:rsidRPr="00A15F0D" w14:paraId="7395E14D" w14:textId="77777777" w:rsidTr="006E17EC">
        <w:trPr>
          <w:cantSplit/>
          <w:tblHeader/>
        </w:trPr>
        <w:tc>
          <w:tcPr>
            <w:tcW w:w="2430" w:type="dxa"/>
            <w:shd w:val="clear" w:color="auto" w:fill="auto"/>
            <w:vAlign w:val="center"/>
          </w:tcPr>
          <w:p w14:paraId="58A5C5B6" w14:textId="155B229B" w:rsidR="006E17EC" w:rsidRPr="00A15F0D" w:rsidRDefault="00DE3F38" w:rsidP="006E17EC">
            <w:pPr>
              <w:pStyle w:val="TableContents"/>
              <w:rPr>
                <w:rFonts w:asciiTheme="minorHAnsi" w:hAnsiTheme="minorHAnsi"/>
                <w:sz w:val="22"/>
                <w:szCs w:val="22"/>
                <w:lang w:eastAsia="en-US"/>
              </w:rPr>
            </w:pPr>
            <w:r w:rsidRPr="00A15F0D">
              <w:rPr>
                <w:rFonts w:asciiTheme="minorHAnsi" w:hAnsiTheme="minorHAnsi"/>
                <w:sz w:val="22"/>
                <w:szCs w:val="22"/>
                <w:lang w:eastAsia="en-US"/>
              </w:rPr>
              <w:t>Team composition and qualifications of proposed personnel</w:t>
            </w:r>
          </w:p>
        </w:tc>
        <w:tc>
          <w:tcPr>
            <w:tcW w:w="5367" w:type="dxa"/>
            <w:shd w:val="clear" w:color="auto" w:fill="auto"/>
          </w:tcPr>
          <w:p w14:paraId="13FF2FBE" w14:textId="77777777" w:rsidR="00FC28A9" w:rsidRPr="00A15F0D" w:rsidRDefault="00FC28A9" w:rsidP="001D3BEC">
            <w:pPr>
              <w:pStyle w:val="TableContents"/>
              <w:numPr>
                <w:ilvl w:val="0"/>
                <w:numId w:val="7"/>
              </w:numPr>
              <w:rPr>
                <w:rFonts w:asciiTheme="minorHAnsi" w:hAnsiTheme="minorHAnsi"/>
                <w:sz w:val="22"/>
                <w:szCs w:val="22"/>
              </w:rPr>
            </w:pPr>
            <w:r w:rsidRPr="00A15F0D">
              <w:rPr>
                <w:rFonts w:asciiTheme="minorHAnsi" w:hAnsiTheme="minorHAnsi"/>
                <w:sz w:val="22"/>
                <w:szCs w:val="22"/>
              </w:rPr>
              <w:t>Proposed personnel together have the requisite skills and experience to carry out the assignment based on stated competence requirements</w:t>
            </w:r>
          </w:p>
          <w:p w14:paraId="3FD754B4" w14:textId="77777777" w:rsidR="00FC28A9" w:rsidRPr="00A15F0D" w:rsidRDefault="00FC28A9" w:rsidP="001D3BEC">
            <w:pPr>
              <w:pStyle w:val="TableContents"/>
              <w:numPr>
                <w:ilvl w:val="0"/>
                <w:numId w:val="7"/>
              </w:numPr>
              <w:rPr>
                <w:rFonts w:asciiTheme="minorHAnsi" w:hAnsiTheme="minorHAnsi"/>
                <w:sz w:val="22"/>
                <w:szCs w:val="22"/>
              </w:rPr>
            </w:pPr>
            <w:r w:rsidRPr="00A15F0D">
              <w:rPr>
                <w:rFonts w:asciiTheme="minorHAnsi" w:hAnsiTheme="minorHAnsi"/>
                <w:sz w:val="22"/>
                <w:szCs w:val="22"/>
              </w:rPr>
              <w:t>Personnel have the skills needed to execute the methodology</w:t>
            </w:r>
          </w:p>
          <w:p w14:paraId="23A8F695" w14:textId="4B4BF574" w:rsidR="006E17EC" w:rsidRPr="00A15F0D" w:rsidRDefault="006E17EC" w:rsidP="00635A59">
            <w:pPr>
              <w:pStyle w:val="TableContents"/>
              <w:numPr>
                <w:ilvl w:val="0"/>
                <w:numId w:val="5"/>
              </w:numPr>
              <w:rPr>
                <w:rFonts w:asciiTheme="minorHAnsi" w:hAnsiTheme="minorHAnsi"/>
                <w:sz w:val="22"/>
                <w:szCs w:val="22"/>
              </w:rPr>
            </w:pPr>
          </w:p>
        </w:tc>
        <w:tc>
          <w:tcPr>
            <w:tcW w:w="1360" w:type="dxa"/>
            <w:shd w:val="clear" w:color="auto" w:fill="auto"/>
            <w:vAlign w:val="center"/>
          </w:tcPr>
          <w:p w14:paraId="240875A4" w14:textId="1C25ABD8" w:rsidR="006E17EC" w:rsidRPr="00A15F0D" w:rsidRDefault="003F659C" w:rsidP="006E17EC">
            <w:pPr>
              <w:pStyle w:val="TableContents"/>
              <w:jc w:val="center"/>
              <w:rPr>
                <w:rFonts w:asciiTheme="minorHAnsi" w:hAnsiTheme="minorHAnsi"/>
                <w:sz w:val="22"/>
                <w:szCs w:val="22"/>
                <w:lang w:eastAsia="en-US"/>
              </w:rPr>
            </w:pPr>
            <w:r w:rsidRPr="00A15F0D">
              <w:rPr>
                <w:rFonts w:asciiTheme="minorHAnsi" w:hAnsiTheme="minorHAnsi"/>
                <w:sz w:val="22"/>
                <w:szCs w:val="22"/>
                <w:lang w:eastAsia="en-US"/>
              </w:rPr>
              <w:t>0</w:t>
            </w:r>
            <w:r w:rsidR="00E65F40" w:rsidRPr="00A15F0D">
              <w:rPr>
                <w:rFonts w:asciiTheme="minorHAnsi" w:hAnsiTheme="minorHAnsi"/>
                <w:sz w:val="22"/>
                <w:szCs w:val="22"/>
                <w:lang w:eastAsia="en-US"/>
              </w:rPr>
              <w:t>0</w:t>
            </w:r>
          </w:p>
        </w:tc>
      </w:tr>
      <w:tr w:rsidR="006E17EC" w:rsidRPr="00A15F0D" w14:paraId="59453870" w14:textId="77777777" w:rsidTr="006E17EC">
        <w:trPr>
          <w:cantSplit/>
          <w:tblHeader/>
        </w:trPr>
        <w:tc>
          <w:tcPr>
            <w:tcW w:w="2430" w:type="dxa"/>
            <w:shd w:val="clear" w:color="auto" w:fill="auto"/>
            <w:vAlign w:val="center"/>
          </w:tcPr>
          <w:p w14:paraId="57F1472D" w14:textId="0C07AB59" w:rsidR="006E17EC" w:rsidRPr="00A15F0D" w:rsidRDefault="003F659C" w:rsidP="006E17EC">
            <w:pPr>
              <w:pStyle w:val="TableContents"/>
              <w:jc w:val="both"/>
              <w:rPr>
                <w:rFonts w:asciiTheme="minorHAnsi" w:hAnsiTheme="minorHAnsi"/>
                <w:sz w:val="22"/>
                <w:szCs w:val="22"/>
                <w:lang w:eastAsia="en-US"/>
              </w:rPr>
            </w:pPr>
            <w:r w:rsidRPr="00A15F0D">
              <w:rPr>
                <w:rFonts w:asciiTheme="minorHAnsi" w:hAnsiTheme="minorHAnsi"/>
                <w:sz w:val="22"/>
                <w:szCs w:val="22"/>
                <w:lang w:eastAsia="en-US"/>
              </w:rPr>
              <w:t>Other criteria</w:t>
            </w:r>
          </w:p>
        </w:tc>
        <w:tc>
          <w:tcPr>
            <w:tcW w:w="5367" w:type="dxa"/>
            <w:shd w:val="clear" w:color="auto" w:fill="auto"/>
          </w:tcPr>
          <w:p w14:paraId="375ED5B7" w14:textId="3C143E1B" w:rsidR="006E17EC" w:rsidRPr="00A15F0D" w:rsidRDefault="006E17EC" w:rsidP="001D3BEC">
            <w:pPr>
              <w:numPr>
                <w:ilvl w:val="0"/>
                <w:numId w:val="6"/>
              </w:numPr>
              <w:adjustRightInd w:val="0"/>
              <w:rPr>
                <w:rFonts w:asciiTheme="minorHAnsi" w:eastAsiaTheme="minorEastAsia" w:hAnsiTheme="minorHAnsi"/>
                <w:color w:val="000000"/>
                <w:sz w:val="22"/>
                <w:lang w:val="en-GB"/>
              </w:rPr>
            </w:pPr>
          </w:p>
        </w:tc>
        <w:tc>
          <w:tcPr>
            <w:tcW w:w="1360" w:type="dxa"/>
            <w:shd w:val="clear" w:color="auto" w:fill="auto"/>
            <w:vAlign w:val="center"/>
          </w:tcPr>
          <w:p w14:paraId="4C399CE7" w14:textId="2D972FA9" w:rsidR="006E17EC" w:rsidRPr="00A15F0D" w:rsidRDefault="003F659C" w:rsidP="006E17EC">
            <w:pPr>
              <w:pStyle w:val="TableContents"/>
              <w:jc w:val="center"/>
              <w:rPr>
                <w:rFonts w:asciiTheme="minorHAnsi" w:hAnsiTheme="minorHAnsi"/>
                <w:sz w:val="22"/>
                <w:szCs w:val="22"/>
                <w:lang w:eastAsia="en-US"/>
              </w:rPr>
            </w:pPr>
            <w:r w:rsidRPr="00A15F0D">
              <w:rPr>
                <w:rFonts w:asciiTheme="minorHAnsi" w:hAnsiTheme="minorHAnsi"/>
                <w:sz w:val="22"/>
                <w:szCs w:val="22"/>
                <w:lang w:eastAsia="en-US"/>
              </w:rPr>
              <w:t>0</w:t>
            </w:r>
            <w:r w:rsidR="001161C7" w:rsidRPr="00A15F0D">
              <w:rPr>
                <w:rFonts w:asciiTheme="minorHAnsi" w:hAnsiTheme="minorHAnsi"/>
                <w:sz w:val="22"/>
                <w:szCs w:val="22"/>
                <w:lang w:eastAsia="en-US"/>
              </w:rPr>
              <w:t>0</w:t>
            </w:r>
          </w:p>
        </w:tc>
      </w:tr>
      <w:tr w:rsidR="003F659C" w:rsidRPr="00A15F0D" w14:paraId="2B441781" w14:textId="77777777" w:rsidTr="00E93264">
        <w:trPr>
          <w:cantSplit/>
          <w:tblHeader/>
        </w:trPr>
        <w:tc>
          <w:tcPr>
            <w:tcW w:w="2430" w:type="dxa"/>
            <w:shd w:val="clear" w:color="auto" w:fill="auto"/>
            <w:vAlign w:val="center"/>
          </w:tcPr>
          <w:p w14:paraId="3CD3E63A" w14:textId="77777777" w:rsidR="003F659C" w:rsidRPr="00A15F0D" w:rsidRDefault="003F659C" w:rsidP="003F659C">
            <w:pPr>
              <w:pStyle w:val="TableContents"/>
              <w:jc w:val="both"/>
              <w:rPr>
                <w:rFonts w:asciiTheme="minorHAnsi" w:hAnsiTheme="minorHAnsi"/>
                <w:sz w:val="22"/>
                <w:szCs w:val="22"/>
                <w:lang w:eastAsia="en-US"/>
              </w:rPr>
            </w:pPr>
            <w:r w:rsidRPr="00A15F0D">
              <w:rPr>
                <w:rFonts w:asciiTheme="minorHAnsi" w:hAnsiTheme="minorHAnsi"/>
                <w:sz w:val="22"/>
                <w:szCs w:val="22"/>
                <w:lang w:eastAsia="en-US"/>
              </w:rPr>
              <w:t>Other criteria</w:t>
            </w:r>
          </w:p>
        </w:tc>
        <w:tc>
          <w:tcPr>
            <w:tcW w:w="5367" w:type="dxa"/>
            <w:shd w:val="clear" w:color="auto" w:fill="auto"/>
          </w:tcPr>
          <w:p w14:paraId="283419CF" w14:textId="77777777" w:rsidR="003F659C" w:rsidRPr="00A15F0D" w:rsidRDefault="003F659C" w:rsidP="003F659C">
            <w:pPr>
              <w:numPr>
                <w:ilvl w:val="0"/>
                <w:numId w:val="6"/>
              </w:numPr>
              <w:adjustRightInd w:val="0"/>
              <w:rPr>
                <w:rFonts w:asciiTheme="minorHAnsi" w:eastAsiaTheme="minorEastAsia" w:hAnsiTheme="minorHAnsi"/>
                <w:color w:val="000000"/>
                <w:sz w:val="22"/>
                <w:lang w:val="en-GB"/>
              </w:rPr>
            </w:pPr>
          </w:p>
        </w:tc>
        <w:tc>
          <w:tcPr>
            <w:tcW w:w="1360" w:type="dxa"/>
            <w:shd w:val="clear" w:color="auto" w:fill="auto"/>
            <w:vAlign w:val="center"/>
          </w:tcPr>
          <w:p w14:paraId="71CEF2C3" w14:textId="77777777" w:rsidR="003F659C" w:rsidRPr="00A15F0D" w:rsidRDefault="003F659C" w:rsidP="003F659C">
            <w:pPr>
              <w:pStyle w:val="TableContents"/>
              <w:jc w:val="center"/>
              <w:rPr>
                <w:rFonts w:asciiTheme="minorHAnsi" w:hAnsiTheme="minorHAnsi"/>
                <w:sz w:val="22"/>
                <w:szCs w:val="22"/>
                <w:lang w:eastAsia="en-US"/>
              </w:rPr>
            </w:pPr>
            <w:r w:rsidRPr="00A15F0D">
              <w:rPr>
                <w:rFonts w:asciiTheme="minorHAnsi" w:hAnsiTheme="minorHAnsi"/>
                <w:sz w:val="22"/>
                <w:szCs w:val="22"/>
                <w:lang w:eastAsia="en-US"/>
              </w:rPr>
              <w:t>00</w:t>
            </w:r>
          </w:p>
        </w:tc>
      </w:tr>
      <w:tr w:rsidR="003849E8" w:rsidRPr="00784610" w14:paraId="465E49EB" w14:textId="77777777" w:rsidTr="003849E8">
        <w:trPr>
          <w:cantSplit/>
          <w:trHeight w:val="650"/>
          <w:tblHeader/>
        </w:trPr>
        <w:tc>
          <w:tcPr>
            <w:tcW w:w="7797" w:type="dxa"/>
            <w:gridSpan w:val="2"/>
            <w:shd w:val="clear" w:color="auto" w:fill="auto"/>
            <w:vAlign w:val="center"/>
          </w:tcPr>
          <w:p w14:paraId="628B8019" w14:textId="0F85A49D" w:rsidR="003849E8" w:rsidRPr="00A15F0D" w:rsidRDefault="003849E8" w:rsidP="006E17EC">
            <w:pPr>
              <w:pStyle w:val="TableContents"/>
              <w:jc w:val="both"/>
              <w:rPr>
                <w:rFonts w:cs="Calibri"/>
              </w:rPr>
            </w:pPr>
            <w:r w:rsidRPr="00A15F0D">
              <w:rPr>
                <w:rFonts w:cs="Calibri"/>
                <w:b/>
              </w:rPr>
              <w:t>Total Possible Technical Score</w:t>
            </w:r>
          </w:p>
        </w:tc>
        <w:tc>
          <w:tcPr>
            <w:tcW w:w="1360" w:type="dxa"/>
            <w:shd w:val="clear" w:color="auto" w:fill="auto"/>
            <w:vAlign w:val="center"/>
          </w:tcPr>
          <w:p w14:paraId="1CBE2A02" w14:textId="0EA949E8" w:rsidR="003849E8" w:rsidRPr="00784610" w:rsidRDefault="003849E8" w:rsidP="003849E8">
            <w:pPr>
              <w:pStyle w:val="TableContents"/>
              <w:jc w:val="center"/>
              <w:rPr>
                <w:rFonts w:cs="Calibri"/>
                <w:b/>
              </w:rPr>
            </w:pPr>
            <w:r w:rsidRPr="00A15F0D">
              <w:rPr>
                <w:rFonts w:cs="Calibri"/>
                <w:b/>
              </w:rPr>
              <w:t>100</w:t>
            </w:r>
          </w:p>
        </w:tc>
      </w:tr>
    </w:tbl>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9" w:name="_Hlk26878408"/>
      <w:r w:rsidRPr="00784610">
        <w:rPr>
          <w:rFonts w:ascii="Calibri" w:hAnsi="Calibri" w:cs="Calibri"/>
          <w:i/>
          <w:iCs/>
          <w:lang w:val="en-GB" w:eastAsia="ko-KR"/>
        </w:rPr>
        <w:t xml:space="preserve">tv = ts * tw,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r w:rsidRPr="00784610">
        <w:rPr>
          <w:lang w:val="en-GB"/>
        </w:rPr>
        <w:t>ts = technical result (technical score)</w:t>
      </w:r>
    </w:p>
    <w:p w14:paraId="0FC33ECE" w14:textId="77777777" w:rsidR="008E3CC3" w:rsidRPr="00784610" w:rsidRDefault="008E3CC3" w:rsidP="008E3CC3">
      <w:pPr>
        <w:pStyle w:val="ListParagraph"/>
        <w:ind w:leftChars="0" w:left="2160"/>
        <w:rPr>
          <w:lang w:val="en-GB"/>
        </w:rPr>
      </w:pPr>
      <w:r w:rsidRPr="00784610">
        <w:rPr>
          <w:lang w:val="en-GB"/>
        </w:rPr>
        <w:t>tw = technical weight in % (technical weight)</w:t>
      </w:r>
    </w:p>
    <w:bookmarkEnd w:id="9"/>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0" w:name="_Toc374271007"/>
      <w:r w:rsidRPr="00784610">
        <w:rPr>
          <w:lang w:val="en-GB"/>
        </w:rPr>
        <w:t>Evaluation of financial components</w:t>
      </w:r>
      <w:bookmarkEnd w:id="10"/>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1" w:name="_Toc374271008"/>
      <w:r w:rsidRPr="00784610">
        <w:rPr>
          <w:lang w:val="en-GB"/>
        </w:rPr>
        <w:lastRenderedPageBreak/>
        <w:t>Evaluation of technical and financial components for total scoring</w:t>
      </w:r>
      <w:bookmarkEnd w:id="11"/>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477C8EA6" w:rsidR="008E3CC3" w:rsidRPr="00784610" w:rsidRDefault="008E3CC3" w:rsidP="008E3CC3">
      <w:pPr>
        <w:spacing w:before="120"/>
        <w:ind w:left="709"/>
        <w:rPr>
          <w:rFonts w:ascii="Calibri" w:hAnsi="Calibri"/>
          <w:b/>
          <w:lang w:val="en-GB"/>
        </w:rPr>
      </w:pPr>
      <w:bookmarkStart w:id="12" w:name="_Hlk26878494"/>
      <w:r w:rsidRPr="00784610">
        <w:rPr>
          <w:rFonts w:ascii="Calibri" w:hAnsi="Calibri"/>
          <w:b/>
          <w:lang w:val="en-GB"/>
        </w:rPr>
        <w:t>E = (ts * tw) + (</w:t>
      </w:r>
      <w:r w:rsidR="00D87E1D">
        <w:rPr>
          <w:rFonts w:ascii="Calibri" w:hAnsi="Calibri"/>
          <w:b/>
          <w:lang w:val="en-GB"/>
        </w:rPr>
        <w:t>(</w:t>
      </w:r>
      <w:r w:rsidR="00A15F0D">
        <w:rPr>
          <w:rFonts w:ascii="Calibri" w:hAnsi="Calibri"/>
          <w:b/>
          <w:lang w:val="en-GB"/>
        </w:rPr>
        <w:t>l</w:t>
      </w:r>
      <w:r w:rsidRPr="00784610">
        <w:rPr>
          <w:rFonts w:ascii="Calibri" w:hAnsi="Calibri"/>
          <w:b/>
          <w:lang w:val="en-GB"/>
        </w:rPr>
        <w:t xml:space="preserve">c / </w:t>
      </w:r>
      <w:r w:rsidR="00A15F0D">
        <w:rPr>
          <w:rFonts w:ascii="Calibri" w:hAnsi="Calibri"/>
          <w:b/>
          <w:lang w:val="en-GB"/>
        </w:rPr>
        <w:t>t</w:t>
      </w:r>
      <w:r w:rsidRPr="00784610">
        <w:rPr>
          <w:rFonts w:ascii="Calibri" w:hAnsi="Calibri"/>
          <w:b/>
          <w:lang w:val="en-GB"/>
        </w:rPr>
        <w:t>c</w:t>
      </w:r>
      <w:r w:rsidR="00D87E1D">
        <w:rPr>
          <w:rFonts w:ascii="Calibri" w:hAnsi="Calibri"/>
          <w:b/>
          <w:lang w:val="en-GB"/>
        </w:rPr>
        <w:t>) * fw</w:t>
      </w:r>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3" w:name="_Hlk26877853"/>
      <w:r w:rsidRPr="00784610">
        <w:rPr>
          <w:rFonts w:ascii="Calibri" w:hAnsi="Calibri"/>
          <w:sz w:val="20"/>
          <w:szCs w:val="20"/>
          <w:lang w:val="en-GB"/>
        </w:rPr>
        <w:t>ts = technical result (technical score)</w:t>
      </w:r>
    </w:p>
    <w:p w14:paraId="48DD32DD"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tw = technical weight in % (technical weight)</w:t>
      </w:r>
    </w:p>
    <w:bookmarkEnd w:id="13"/>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rFonts w:ascii="Calibri" w:hAnsi="Calibri"/>
          <w:sz w:val="20"/>
          <w:szCs w:val="20"/>
          <w:lang w:val="en-GB"/>
        </w:rPr>
      </w:pPr>
      <w:r w:rsidRPr="00784610">
        <w:rPr>
          <w:rFonts w:ascii="Calibri" w:hAnsi="Calibri"/>
          <w:sz w:val="20"/>
          <w:szCs w:val="20"/>
          <w:lang w:val="en-GB"/>
        </w:rPr>
        <w:t>tc = cost of the Tender being evaluated (tender cost)</w:t>
      </w:r>
      <w:bookmarkEnd w:id="12"/>
    </w:p>
    <w:p w14:paraId="21407163" w14:textId="430B1926" w:rsidR="00D87E1D" w:rsidRPr="00784610" w:rsidRDefault="00D87E1D" w:rsidP="008E3CC3">
      <w:pPr>
        <w:ind w:left="1701"/>
        <w:rPr>
          <w:rFonts w:ascii="Calibri" w:hAnsi="Calibri"/>
          <w:sz w:val="20"/>
          <w:szCs w:val="20"/>
          <w:lang w:val="en-GB"/>
        </w:rPr>
      </w:pPr>
      <w:r>
        <w:rPr>
          <w:rFonts w:ascii="Calibri" w:hAnsi="Calibri"/>
          <w:sz w:val="20"/>
          <w:szCs w:val="20"/>
          <w:lang w:val="en-GB"/>
        </w:rPr>
        <w:t>fw = financial weight</w:t>
      </w:r>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B2E7A" w14:textId="77777777" w:rsidR="00B8666D" w:rsidRDefault="00B8666D">
      <w:r>
        <w:separator/>
      </w:r>
    </w:p>
  </w:endnote>
  <w:endnote w:type="continuationSeparator" w:id="0">
    <w:p w14:paraId="07970F29" w14:textId="77777777" w:rsidR="00B8666D" w:rsidRDefault="00B86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60CA2B45" w:rsidR="00D15CF2" w:rsidRDefault="004878F3" w:rsidP="004878F3">
    <w:pPr>
      <w:pStyle w:val="Footer"/>
    </w:pPr>
    <w:r>
      <w:fldChar w:fldCharType="begin"/>
    </w:r>
    <w:r>
      <w:instrText xml:space="preserve"> DATE \@ "yyyy-MM-dd" </w:instrText>
    </w:r>
    <w:r>
      <w:fldChar w:fldCharType="separate"/>
    </w:r>
    <w:r w:rsidR="00A15F0D">
      <w:rPr>
        <w:noProof/>
      </w:rPr>
      <w:t>2025-01-30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C1DCF7" w14:textId="77777777" w:rsidR="00B8666D" w:rsidRDefault="00B8666D">
      <w:r>
        <w:separator/>
      </w:r>
    </w:p>
  </w:footnote>
  <w:footnote w:type="continuationSeparator" w:id="0">
    <w:p w14:paraId="38F7BFFD" w14:textId="77777777" w:rsidR="00B8666D" w:rsidRDefault="00B866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5D669" w14:textId="69BE6D62"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427428773">
    <w:abstractNumId w:val="2"/>
  </w:num>
  <w:num w:numId="2" w16cid:durableId="1363945582">
    <w:abstractNumId w:val="7"/>
  </w:num>
  <w:num w:numId="3" w16cid:durableId="529757986">
    <w:abstractNumId w:val="6"/>
  </w:num>
  <w:num w:numId="4" w16cid:durableId="1104301438">
    <w:abstractNumId w:val="5"/>
  </w:num>
  <w:num w:numId="5" w16cid:durableId="1796898797">
    <w:abstractNumId w:val="0"/>
  </w:num>
  <w:num w:numId="6" w16cid:durableId="327946984">
    <w:abstractNumId w:val="4"/>
  </w:num>
  <w:num w:numId="7" w16cid:durableId="787243236">
    <w:abstractNumId w:val="1"/>
  </w:num>
  <w:num w:numId="8" w16cid:durableId="1970816023">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0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270A"/>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4313"/>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16BAF0-3862-4120-BEDB-A8A2147150CF}">
  <ds:schemaRefs>
    <ds:schemaRef ds:uri="http://schemas.openxmlformats.org/officeDocument/2006/bibliography"/>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875</Words>
  <Characters>4625</Characters>
  <Application>Microsoft Office Word</Application>
  <DocSecurity>0</DocSecurity>
  <Lines>38</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5490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4</cp:revision>
  <cp:lastPrinted>2016-10-18T02:57:00Z</cp:lastPrinted>
  <dcterms:created xsi:type="dcterms:W3CDTF">2020-08-26T13:43:00Z</dcterms:created>
  <dcterms:modified xsi:type="dcterms:W3CDTF">2025-01-29T21:58:00Z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